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F4F" w:rsidRPr="0009238C" w:rsidRDefault="00D71F4A" w:rsidP="005A76B2">
      <w:pPr>
        <w:pStyle w:val="Nagwek1"/>
        <w:rPr>
          <w:rFonts w:asciiTheme="minorHAnsi" w:hAnsiTheme="minorHAnsi" w:cstheme="minorHAnsi"/>
          <w:color w:val="auto"/>
          <w:sz w:val="20"/>
          <w:szCs w:val="20"/>
        </w:rPr>
      </w:pPr>
      <w:bookmarkStart w:id="0" w:name="_GoBack"/>
      <w:bookmarkEnd w:id="0"/>
      <w:r w:rsidRPr="0009238C">
        <w:rPr>
          <w:rFonts w:asciiTheme="minorHAnsi" w:hAnsiTheme="minorHAnsi" w:cstheme="minorHAnsi"/>
          <w:color w:val="auto"/>
          <w:sz w:val="20"/>
          <w:szCs w:val="20"/>
        </w:rPr>
        <w:t>SCHEMAT PROCEDURY KONTROLI PRZEDSIĘBIORCÓW PROW</w:t>
      </w:r>
      <w:r w:rsidR="0009238C">
        <w:rPr>
          <w:rFonts w:asciiTheme="minorHAnsi" w:hAnsiTheme="minorHAnsi" w:cstheme="minorHAnsi"/>
          <w:color w:val="auto"/>
          <w:sz w:val="20"/>
          <w:szCs w:val="20"/>
        </w:rPr>
        <w:t>A</w:t>
      </w:r>
      <w:r w:rsidRPr="0009238C">
        <w:rPr>
          <w:rFonts w:asciiTheme="minorHAnsi" w:hAnsiTheme="minorHAnsi" w:cstheme="minorHAnsi"/>
          <w:color w:val="auto"/>
          <w:sz w:val="20"/>
          <w:szCs w:val="20"/>
        </w:rPr>
        <w:t>DZĄCYCH PRACOWNIE PSYCHOLOGICZNE</w:t>
      </w:r>
    </w:p>
    <w:p w:rsidR="00B81A47" w:rsidRPr="0009238C" w:rsidRDefault="00B81A47" w:rsidP="00D71F4A">
      <w:pPr>
        <w:jc w:val="center"/>
        <w:rPr>
          <w:rFonts w:ascii="Arial" w:hAnsi="Arial" w:cs="Arial"/>
          <w:sz w:val="24"/>
          <w:szCs w:val="24"/>
        </w:rPr>
      </w:pPr>
    </w:p>
    <w:p w:rsidR="001D6A5C" w:rsidRDefault="00AD2EEA" w:rsidP="00AD2EEA">
      <w:r>
        <w:rPr>
          <w:noProof/>
        </w:rPr>
        <w:drawing>
          <wp:inline distT="0" distB="0" distL="0" distR="0">
            <wp:extent cx="5534797" cy="7859222"/>
            <wp:effectExtent l="0" t="0" r="8890" b="8890"/>
            <wp:docPr id="3" name="Obraz 3" descr="Szkic procedury kontrolnej przedsiębiorców prowadzących pracownie psychologiczne. Rozpoczyna się planem rocznym kontroli lub  powzięciem informacji wymagającej kontroli doraźnej.  Po otrzymaniu protokołu zawierającego ustalenia kontroli, kontrolowany ma prawo zgłosić do nich zastrzeżenia a podmiot prowadzący kontrolę się do nich ustosunkowuje. Kontrola kończy się sporządzeniem wystąpienia pokontroln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matkontrolidt.png"/>
                    <pic:cNvPicPr/>
                  </pic:nvPicPr>
                  <pic:blipFill>
                    <a:blip r:embed="rId8">
                      <a:extLst>
                        <a:ext uri="{28A0092B-C50C-407E-A947-70E740481C1C}">
                          <a14:useLocalDpi xmlns:a14="http://schemas.microsoft.com/office/drawing/2010/main" val="0"/>
                        </a:ext>
                      </a:extLst>
                    </a:blip>
                    <a:stretch>
                      <a:fillRect/>
                    </a:stretch>
                  </pic:blipFill>
                  <pic:spPr>
                    <a:xfrm>
                      <a:off x="0" y="0"/>
                      <a:ext cx="5534797" cy="7859222"/>
                    </a:xfrm>
                    <a:prstGeom prst="rect">
                      <a:avLst/>
                    </a:prstGeom>
                  </pic:spPr>
                </pic:pic>
              </a:graphicData>
            </a:graphic>
          </wp:inline>
        </w:drawing>
      </w:r>
    </w:p>
    <w:sectPr w:rsidR="001D6A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05F" w:rsidRDefault="0049605F" w:rsidP="00B81A47">
      <w:pPr>
        <w:spacing w:after="0" w:line="240" w:lineRule="auto"/>
      </w:pPr>
      <w:r>
        <w:separator/>
      </w:r>
    </w:p>
  </w:endnote>
  <w:endnote w:type="continuationSeparator" w:id="0">
    <w:p w:rsidR="0049605F" w:rsidRDefault="0049605F" w:rsidP="00B8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47" w:rsidRDefault="00B81A47">
    <w:pPr>
      <w:pStyle w:val="Stopka"/>
    </w:pPr>
  </w:p>
  <w:p w:rsidR="00B81A47" w:rsidRDefault="00B81A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05F" w:rsidRDefault="0049605F" w:rsidP="00B81A47">
      <w:pPr>
        <w:spacing w:after="0" w:line="240" w:lineRule="auto"/>
      </w:pPr>
      <w:r>
        <w:separator/>
      </w:r>
    </w:p>
  </w:footnote>
  <w:footnote w:type="continuationSeparator" w:id="0">
    <w:p w:rsidR="0049605F" w:rsidRDefault="0049605F" w:rsidP="00B81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3B6"/>
    <w:multiLevelType w:val="hybridMultilevel"/>
    <w:tmpl w:val="F3D61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F11099"/>
    <w:multiLevelType w:val="hybridMultilevel"/>
    <w:tmpl w:val="AE9E8D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42611"/>
    <w:rsid w:val="00075926"/>
    <w:rsid w:val="00083AF9"/>
    <w:rsid w:val="0009238C"/>
    <w:rsid w:val="000B21FE"/>
    <w:rsid w:val="001D684D"/>
    <w:rsid w:val="001D6A5C"/>
    <w:rsid w:val="001D7275"/>
    <w:rsid w:val="00391256"/>
    <w:rsid w:val="003A3813"/>
    <w:rsid w:val="00406236"/>
    <w:rsid w:val="0049605F"/>
    <w:rsid w:val="004C35AE"/>
    <w:rsid w:val="00570E30"/>
    <w:rsid w:val="005A76B2"/>
    <w:rsid w:val="005C41D9"/>
    <w:rsid w:val="005E300C"/>
    <w:rsid w:val="006A35D1"/>
    <w:rsid w:val="006C114D"/>
    <w:rsid w:val="0076592B"/>
    <w:rsid w:val="00826AE1"/>
    <w:rsid w:val="00857983"/>
    <w:rsid w:val="009F5D34"/>
    <w:rsid w:val="00AD2EEA"/>
    <w:rsid w:val="00B35164"/>
    <w:rsid w:val="00B55C57"/>
    <w:rsid w:val="00B81A47"/>
    <w:rsid w:val="00BF41B5"/>
    <w:rsid w:val="00CA6190"/>
    <w:rsid w:val="00D37063"/>
    <w:rsid w:val="00D66F4F"/>
    <w:rsid w:val="00D71F4A"/>
    <w:rsid w:val="00D9043B"/>
    <w:rsid w:val="00D95835"/>
    <w:rsid w:val="00DA7DCC"/>
    <w:rsid w:val="00E774F5"/>
    <w:rsid w:val="00E84DBA"/>
    <w:rsid w:val="00EB3C33"/>
    <w:rsid w:val="00F10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8808C-1C34-4B7F-B426-73C26E1C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A76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D904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D904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1D9"/>
    <w:pPr>
      <w:ind w:left="720"/>
      <w:contextualSpacing/>
    </w:pPr>
  </w:style>
  <w:style w:type="paragraph" w:styleId="Nagwek">
    <w:name w:val="header"/>
    <w:basedOn w:val="Normalny"/>
    <w:link w:val="NagwekZnak"/>
    <w:uiPriority w:val="99"/>
    <w:unhideWhenUsed/>
    <w:rsid w:val="00B81A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1A47"/>
  </w:style>
  <w:style w:type="paragraph" w:styleId="Stopka">
    <w:name w:val="footer"/>
    <w:basedOn w:val="Normalny"/>
    <w:link w:val="StopkaZnak"/>
    <w:uiPriority w:val="99"/>
    <w:unhideWhenUsed/>
    <w:rsid w:val="00B81A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1A47"/>
  </w:style>
  <w:style w:type="character" w:customStyle="1" w:styleId="Nagwek2Znak">
    <w:name w:val="Nagłówek 2 Znak"/>
    <w:basedOn w:val="Domylnaczcionkaakapitu"/>
    <w:link w:val="Nagwek2"/>
    <w:uiPriority w:val="9"/>
    <w:rsid w:val="00D9043B"/>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D9043B"/>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5A76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6ABE-3C84-4DDF-82AD-BFF3DF51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Schemat procedury kontroli przedsiębiorców prowadzących pracownie psychologiczne</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 procedury kontroli przedsiębiorców prowadzących pracownie psychologiczne</dc:title>
  <dc:subject/>
  <dc:creator>Rokowska-Rybak Agnieszka</dc:creator>
  <cp:keywords/>
  <dc:description/>
  <cp:lastModifiedBy>Bróż-Szaluś Beata</cp:lastModifiedBy>
  <cp:revision>2</cp:revision>
  <cp:lastPrinted>2023-03-28T11:20:00Z</cp:lastPrinted>
  <dcterms:created xsi:type="dcterms:W3CDTF">2023-03-29T07:48:00Z</dcterms:created>
  <dcterms:modified xsi:type="dcterms:W3CDTF">2023-03-29T07:48:00Z</dcterms:modified>
</cp:coreProperties>
</file>